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Informace o zpracování osobních údajů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Správce údajů: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Kontakty na správce najdete </w:t>
      </w:r>
      <w:r w:rsidDel="00000000" w:rsidR="00000000" w:rsidRPr="00000000">
        <w:rPr>
          <w:b w:val="1"/>
          <w:rtl w:val="0"/>
        </w:rPr>
        <w:t xml:space="preserve">ZDE: </w:t>
      </w:r>
      <w:r w:rsidDel="00000000" w:rsidR="00000000" w:rsidRPr="00000000">
        <w:rPr>
          <w:b w:val="1"/>
          <w:u w:val="single"/>
          <w:rtl w:val="0"/>
        </w:rPr>
        <w:t xml:space="preserve">https://www.semechnice.cz/kontakt/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Jaká je odpovědnost správce?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Jako správce (obec)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jsme odpovědni za veškerá zpracování Vašich osobních údajů v rámci některé agendy v  obci. Dále vyřizujeme Vaše žádosti (např. o opravu, výmaz, o informaci o Vašich osobních údajích), námitky, a poskytujeme Vám informace o tom, jak a proč s vašimi osobními údaji nakládáme.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 řádné nakládání s osobními údaji se stará také pověřenec.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Kontakt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pověřence pro ochranu osobních údajů: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Bc. Kateřina Mitlöhnerová, Dis., katerina.mitlohnerova@sms-sluzby.cz, tel. +420 777 919 771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 čemu je mi pověřenec?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Na pověřence se také můžete obracet s jakýmikoliv dotazy, podněty a požadavky na uplatnění Vašich práv, které se týkají přímo Vašich osobních údajů používaných v rámci některé agendy v  obci, a to zejména, pokud se nechcete obrátit přímo na zástupce obce.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Odpovědný za vyřízení Vašich dotazů, podnětů, námitek a požadavků je však výhradně samotný správce.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Jaká jsou Vaše práva?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Pokud Vaše osobní údaje používáme v rámci nějaké agendy v  obci (odborně řečeno – naše obec je zpracovává jako správce), máte právo: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Dotázat se,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zpracovávají, a žádat jejich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kopii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(export) (podrobněji čl. 15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Obecného nařízení EU o ochraně osobních údajů č. 2016/679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dále používáme zkratku ON). V případě, že Váš požadavek na poskytnutí těchto informací bude zjevně bezdůvodný nebo nepřiměřený, zejména opakovaný v krátké době, můžeme požadovat úhradu přiměřených nákladů podle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Sazebníku úhrad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Zjevně bezdůvodný nebo nepřiměřený požadavek můžeme též odmítnout.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Požadovat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opravu svých osobních údajů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pokud jsou nepřesné, požadovat jejich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vymazání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pokud se zpracovávají neoprávněně, a požadovat, abychom jejich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zpracování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omezili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(podrobněji čl. 16, 17 a 18 ON).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námitku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(podrobněji čl. 21 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máte právo se o zpracování svých osobních údajů dozvědět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vztahující se k jednotlivým agendám („účelům zpracování“). Jejich obecný přehled zveřejňujeme níže.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zpracování Vašich osobních údajů založeno na tom, že jste nám k němu udělili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souhlas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(čl. 6 odst. 1 písm. anebo čl. 9 odst. 2 písm. a ON), máte právo tento souhlas kdykoli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odvolat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Souhlas odvoláte tak, že na adresu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a86e8"/>
          <w:sz w:val="22"/>
          <w:szCs w:val="22"/>
          <w:u w:val="single"/>
          <w:shd w:fill="auto" w:val="clear"/>
          <w:vertAlign w:val="baseline"/>
          <w:rtl w:val="0"/>
        </w:rPr>
        <w:t xml:space="preserve">starosta@semechnice.cz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zašlete zprávu, v níž uvedete, o jaký souhlas jde a že ho odvoláváte. Totéž můžete zaslat i listinnou zásilkou na naši adresu, uvedenou na začátku tohoto textu, anebo osobně.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e-mail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uznávaným elektronickým podpisem anebo listinné podání s ověřeným podpisem, případně se na obecní úřad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dostavíte osobně s průkazem totožnosti.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nebudete spokojeni s vyřízením dotazu, požadavku nebo podnětu správcem, máte právo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Úřadu pro ochranu osobních údajů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Předtím je ale vždy vhodné projednat problém s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pověřencem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Jeho úkolem je především právě dohlížet na to, zda s Vašimi údaji pracujeme řádně a neporušujeme Vaše práva.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Jaké osobní údaje v jednotlivých agendách („účelech zpracování“) zpracováváme? </w:t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Velkou část údajů o </w:t>
      </w:r>
      <w:r w:rsidDel="00000000" w:rsidR="00000000" w:rsidRPr="00000000">
        <w:rPr>
          <w:b w:val="1"/>
          <w:rtl w:val="0"/>
        </w:rPr>
        <w:t xml:space="preserve">občanech obce, vlastnících nemovitostí</w:t>
      </w:r>
      <w:r w:rsidDel="00000000" w:rsidR="00000000" w:rsidRPr="00000000">
        <w:rPr>
          <w:rtl w:val="0"/>
        </w:rPr>
        <w:t xml:space="preserve"> v  naší obci nebo dalších lidech zpracováváme, protože nám to přímo ukládají zákony či navazující prováděcí předpisy (například zákon o evidenci obyvatel, zákony o volbách, stavební zákon, zákon o obcích, o místních poplatcích, o matrikách, zákon o svobodném přístupu k informacím a mnoho dalších). Takto zpracováváme především jméno a příjmení, rodné číslo, datum narození, státní občanství, místo narození a místo trvalého pobytu, údaje o uzavření manželství, o úmrtí a další údaje, zejména ze žádostí a dalších podání. S těmito údaji pracují určení zaměstnanci na našem úřadě, případně je předáváme v rámci plnění zákonné povinnosti státním a dalším úřadům a veřejným institucím.</w:t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Dále zpracováváme na základě smluv údaje </w:t>
      </w:r>
      <w:r w:rsidDel="00000000" w:rsidR="00000000" w:rsidRPr="00000000">
        <w:rPr>
          <w:b w:val="1"/>
          <w:rtl w:val="0"/>
        </w:rPr>
        <w:t xml:space="preserve">o našich zaměstnancích a dodavatelích či jejich zástupcích</w:t>
      </w:r>
      <w:r w:rsidDel="00000000" w:rsidR="00000000" w:rsidRPr="00000000">
        <w:rPr>
          <w:rtl w:val="0"/>
        </w:rPr>
        <w:t xml:space="preserve">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 těmito údaji pracují určení zaměstnanci na našem úřadě, případně je předáváme v rámci plnění zákonné povinnosti ČSSZ, finanční správě, Úřadu práce ČR, zdravotním pojišťovnám a dalším úřadům.</w:t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Dále na základě plnění úkolu ve veřejném zájmu zpracováváme některé osobní údaje v dalších evidencích, například pro informování občanů, pro oceňování jejich jubileí, zajištění některých služeb (např. vyúčtování vodného a stočného), pro vypořádání veřejného projednání územního plánu a pro další účely. S těmito údaji pracují určení zaměstnanci na našem úřadě, v některých oblastech je předáváme i dalším příjemcům (například v oblasti územního plánu jeho pořizovateli ).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Na základě oprávněného zájmu obce zpracováváme některé osobní údaje v rámci ochrany majetku obce (například kamerové systémy, zabezpečení objektů), v rámci ochrany informačních a komunikačních systémů obce (například IP adresy návštěvníků webu, přihlašování na wifi). S těmito údaji pracují pouze určení zaměstnanci na našem úřadě, v případě incidentů je poskytneme Policii ČR či dotčeným osobám.</w:t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Osobní údaje uchováváme po dobu nezbytnou k účelu, pro který je zpracováváme, případně po dobu stanovenou spisovým a skartačním řádem.</w:t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Osobní údaje nepředáváme do nečlenských států Evropské Unie. </w:t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Osobní údaje nejsou předmětem automatizovaného individuálního rozhodování, včetně profilování.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highlight w:val="white"/>
        <w:rtl w:val="0"/>
      </w:rPr>
      <w:t xml:space="preserve">Obec Semechnice,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 xml:space="preserve"> aktualizace: </w:t>
    </w:r>
    <w:r w:rsidDel="00000000" w:rsidR="00000000" w:rsidRPr="00000000">
      <w:rPr>
        <w:highlight w:val="white"/>
        <w:rtl w:val="0"/>
      </w:rPr>
      <w:t xml:space="preserve">16.11.2023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Čl. 38 odst. 5 ON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unhideWhenUsed w:val="1"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 w:val="1"/>
    <w:rsid w:val="00164EC1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unhideWhenUsed w:val="1"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 w:val="1"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B60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B6072"/>
    <w:rPr>
      <w:rFonts w:ascii="Segoe UI" w:cs="Segoe UI" w:hAnsi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F72E86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B33ACA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B33ACA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B33ACA"/>
    <w:rPr>
      <w:b w:val="1"/>
      <w:bCs w:val="1"/>
      <w:sz w:val="20"/>
      <w:szCs w:val="20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EC45F1"/>
    <w:rPr>
      <w:color w:val="808080"/>
      <w:shd w:color="auto" w:fill="e6e6e6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6447F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yperlink" Target="https://www.uoou.cz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rXgBpGtshqyrUMiHzXyLgCKMA==">CgMxLjAyCGguZ2pkZ3hzOAByITFSVW9PQ3N2ZTUzZklld1dYMDdoUl8zLTFGaFNGcWJ2Vg==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2018-05-14T21:20:00Z</dcterms:created>
  <dc:creator>Oldřich Kužílek</dc:creator>
</cp:coreProperties>
</file>